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22" w:rsidRPr="003168D2" w:rsidRDefault="003F6522" w:rsidP="003F6522">
      <w:pPr>
        <w:ind w:left="426"/>
        <w:jc w:val="right"/>
      </w:pPr>
      <w:r w:rsidRPr="003168D2">
        <w:t>Форма № 3</w:t>
      </w:r>
    </w:p>
    <w:p w:rsidR="003F6522" w:rsidRDefault="003F6522" w:rsidP="003F6522">
      <w:pPr>
        <w:ind w:left="426"/>
        <w:jc w:val="center"/>
      </w:pPr>
      <w:r w:rsidRPr="00267F4B">
        <w:t xml:space="preserve">Информация о ходе выполнения </w:t>
      </w:r>
      <w:r>
        <w:rPr>
          <w:szCs w:val="28"/>
        </w:rPr>
        <w:t>за отчетный 20</w:t>
      </w:r>
      <w:r w:rsidR="00C25DF4">
        <w:rPr>
          <w:szCs w:val="28"/>
        </w:rPr>
        <w:t>22</w:t>
      </w:r>
      <w:r w:rsidRPr="00E179BC">
        <w:rPr>
          <w:szCs w:val="28"/>
        </w:rPr>
        <w:t xml:space="preserve"> год</w:t>
      </w:r>
      <w:r w:rsidRPr="00267F4B">
        <w:t xml:space="preserve"> </w:t>
      </w:r>
    </w:p>
    <w:p w:rsidR="003F6522" w:rsidRDefault="003F6522" w:rsidP="003F6522">
      <w:pPr>
        <w:ind w:left="426"/>
        <w:jc w:val="center"/>
      </w:pPr>
      <w:r w:rsidRPr="00267F4B">
        <w:t xml:space="preserve">мероприятий дорожной карты, направленных на содействие развитию конкуренции в </w:t>
      </w:r>
      <w:r w:rsidR="00C25DF4">
        <w:t xml:space="preserve">муниципальном образовании «Гагаринский район» </w:t>
      </w:r>
      <w:r w:rsidRPr="00267F4B">
        <w:t>Смоленской области</w:t>
      </w:r>
    </w:p>
    <w:p w:rsidR="00417BDB" w:rsidRPr="00267F4B" w:rsidRDefault="00417BDB" w:rsidP="003F6522">
      <w:pPr>
        <w:ind w:left="426"/>
        <w:jc w:val="center"/>
      </w:pPr>
    </w:p>
    <w:tbl>
      <w:tblPr>
        <w:tblW w:w="5076" w:type="pct"/>
        <w:jc w:val="center"/>
        <w:tblInd w:w="-19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3"/>
        <w:gridCol w:w="3053"/>
        <w:gridCol w:w="615"/>
        <w:gridCol w:w="1563"/>
        <w:gridCol w:w="4579"/>
      </w:tblGrid>
      <w:tr w:rsidR="007222B6" w:rsidTr="007222B6">
        <w:trPr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522" w:rsidRDefault="003F6522" w:rsidP="00B91F8E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522" w:rsidRDefault="003F6522" w:rsidP="00BD57E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522" w:rsidRDefault="003F6522" w:rsidP="00BD57E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522" w:rsidRDefault="003F6522" w:rsidP="00BD57E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522" w:rsidRDefault="003F6522" w:rsidP="00BD57E6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 w:rsidR="00C25DF4" w:rsidTr="007222B6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DF4" w:rsidRPr="00417BDB" w:rsidRDefault="00C25DF4" w:rsidP="00417BD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7222B6" w:rsidTr="007222B6">
        <w:trPr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522" w:rsidRDefault="003F6522" w:rsidP="007222B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522" w:rsidRPr="00417BDB" w:rsidRDefault="003F6522" w:rsidP="00C25DF4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выездных совещаний-практикумов, </w:t>
            </w:r>
            <w:proofErr w:type="spellStart"/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, круглых столов, семинаров по вопросам развития системы дополнительного образования детей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522" w:rsidRDefault="00417BDB" w:rsidP="00417BD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522" w:rsidRDefault="003F6522" w:rsidP="00C25DF4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C25DF4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6522" w:rsidRDefault="007D451F" w:rsidP="007D451F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4 круглых стола с населением и субъектами предпринимательской деятельности, заинтересованными направлением дополнительного образования детей по вопросам развития системы дополнительного образования детей</w:t>
            </w:r>
          </w:p>
        </w:tc>
      </w:tr>
      <w:tr w:rsidR="007222B6" w:rsidTr="007222B6">
        <w:trPr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7222B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C25DF4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Функционирование и актуализация сегментов общедоступного реестра в системе дополнительного образования детей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F26357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F26357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3E2BCF" w:rsidP="00535423">
            <w:pPr>
              <w:pStyle w:val="a6"/>
              <w:jc w:val="both"/>
            </w:pPr>
            <w:r>
              <w:t>Н</w:t>
            </w:r>
            <w:r w:rsidRPr="003411D5">
              <w:t>аселени</w:t>
            </w:r>
            <w:r>
              <w:t>е</w:t>
            </w:r>
            <w:r w:rsidRPr="003411D5">
              <w:t xml:space="preserve"> Гагаринского района </w:t>
            </w:r>
            <w:r>
              <w:t xml:space="preserve">проинформировано </w:t>
            </w:r>
            <w:r w:rsidRPr="003411D5">
              <w:t>о системе «</w:t>
            </w:r>
            <w:r w:rsidRPr="003411D5">
              <w:rPr>
                <w:bCs/>
                <w:shd w:val="clear" w:color="auto" w:fill="FFFFFF"/>
              </w:rPr>
              <w:t>Навигатор</w:t>
            </w:r>
            <w:r w:rsidRPr="003411D5">
              <w:rPr>
                <w:shd w:val="clear" w:color="auto" w:fill="FFFFFF"/>
              </w:rPr>
              <w:t> дополнительного образования Смоленской области</w:t>
            </w:r>
            <w:r w:rsidRPr="003411D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»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Соответствующая информация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размещена на официальных сайтах образовательных организаций.</w:t>
            </w:r>
          </w:p>
        </w:tc>
      </w:tr>
      <w:tr w:rsidR="007222B6" w:rsidTr="007222B6">
        <w:trPr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7222B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451F" w:rsidRDefault="007D451F" w:rsidP="003B0BA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C25DF4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Функционирование консультационной линии для субъектов предпринимательской деятельности и граждан Гагаринского района по вопросам дополнительного образования детей на территории Гагаринского района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F26357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F26357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3E2BCF" w:rsidP="00535423">
            <w:pPr>
              <w:pStyle w:val="a6"/>
              <w:jc w:val="both"/>
            </w:pPr>
            <w:r>
              <w:t>П</w:t>
            </w:r>
            <w:r w:rsidRPr="005322B4">
              <w:t>редоставлен</w:t>
            </w:r>
            <w:r>
              <w:t xml:space="preserve">ы </w:t>
            </w:r>
            <w:r w:rsidRPr="005322B4">
              <w:t>консультационны</w:t>
            </w:r>
            <w:r>
              <w:t>е</w:t>
            </w:r>
            <w:r w:rsidRPr="005322B4">
              <w:t xml:space="preserve"> услуг</w:t>
            </w:r>
            <w:r>
              <w:t>и</w:t>
            </w:r>
            <w:r w:rsidRPr="005322B4">
              <w:t xml:space="preserve"> субъектам предпринимательской деятельности Гагаринского района, оказывающим услуги дополнительного образования, </w:t>
            </w:r>
            <w:r>
              <w:t>и</w:t>
            </w:r>
            <w:r w:rsidRPr="005322B4">
              <w:t xml:space="preserve"> </w:t>
            </w:r>
            <w:r>
              <w:t>гражданам</w:t>
            </w:r>
            <w:r w:rsidRPr="005322B4">
              <w:t xml:space="preserve"> по вопросам в сфере дополнительного образования</w:t>
            </w:r>
            <w:r>
              <w:t>. Консультационная линия работает в штатном режиме по номеру: 8-48135-6-39-31.</w:t>
            </w:r>
          </w:p>
        </w:tc>
      </w:tr>
      <w:tr w:rsidR="007222B6" w:rsidTr="007222B6">
        <w:trPr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7222B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451F" w:rsidRDefault="007D451F" w:rsidP="003B0BA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C25DF4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Комплексный мониторинг доступности услуг дополнительного образования и удовлетворенности граждан их качеством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F26357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F26357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3E2BCF" w:rsidP="00535423">
            <w:pPr>
              <w:pStyle w:val="a6"/>
              <w:jc w:val="both"/>
            </w:pPr>
            <w:r>
              <w:t>В</w:t>
            </w:r>
            <w:r w:rsidRPr="005322B4">
              <w:t>ыявлен</w:t>
            </w:r>
            <w:r>
              <w:t>а</w:t>
            </w:r>
            <w:r w:rsidRPr="005322B4">
              <w:t xml:space="preserve"> доступност</w:t>
            </w:r>
            <w:r>
              <w:t>ь</w:t>
            </w:r>
            <w:r w:rsidRPr="005322B4">
              <w:t xml:space="preserve"> и удовлетворенност</w:t>
            </w:r>
            <w:r>
              <w:t>ь</w:t>
            </w:r>
            <w:r w:rsidRPr="005322B4">
              <w:t xml:space="preserve"> населения Гагаринского района услугами в сфере дополнительного образования детей</w:t>
            </w:r>
            <w:r>
              <w:t xml:space="preserve">. Мониторинг </w:t>
            </w:r>
            <w:r w:rsidR="00535423" w:rsidRPr="00417BDB">
              <w:t>доступности услуг дополнительного образования и удовлетворенности граждан их качеством</w:t>
            </w:r>
            <w:r w:rsidR="00535423">
              <w:t xml:space="preserve"> </w:t>
            </w:r>
            <w:r>
              <w:t xml:space="preserve">осуществляется ежеквартально </w:t>
            </w:r>
            <w:r w:rsidR="00535423">
              <w:t>Комитетом</w:t>
            </w:r>
            <w:r>
              <w:t xml:space="preserve"> по образованию </w:t>
            </w:r>
            <w:r w:rsidR="00535423">
              <w:t>Администрации муниципального образования «Гагаринский район» Смоленской области</w:t>
            </w:r>
          </w:p>
        </w:tc>
      </w:tr>
      <w:tr w:rsidR="007222B6" w:rsidTr="007222B6">
        <w:trPr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7222B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C25DF4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муниципального образования «Гагаринский </w:t>
            </w:r>
            <w:r w:rsidRPr="00417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Смоленской области в информационно-телекоммуникационной сети "Интернет" информации о перечне документов, представляемых соискателем на получение лицензии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F26357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F26357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535423" w:rsidP="00535423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423">
              <w:rPr>
                <w:rFonts w:ascii="Times New Roman" w:hAnsi="Times New Roman" w:cs="Times New Roman"/>
                <w:sz w:val="24"/>
                <w:szCs w:val="24"/>
              </w:rPr>
              <w:t>Информация о 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необходимых документов размещена на сайте Комитета по образованию Администрации муниципального образования «Гагаринский район» Смоленской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ссылке: </w:t>
            </w:r>
            <w:hyperlink r:id="rId5" w:history="1">
              <w:r w:rsidRPr="00DA1C4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http://gagarin-komitet.ru/Gov.aspx?IdU=gagarinkomitet&amp;Id=137324&amp;IdP=10&amp;IdA</w:t>
              </w:r>
            </w:hyperlink>
            <w:r w:rsidRPr="002E0D8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535423" w:rsidRDefault="00535423" w:rsidP="00535423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23" w:rsidRDefault="00535423" w:rsidP="00535423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1F" w:rsidTr="007222B6">
        <w:trPr>
          <w:trHeight w:val="2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7222B6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Рынок оказания услуг по перевозке пассажиров</w:t>
            </w:r>
          </w:p>
          <w:p w:rsidR="007D451F" w:rsidRPr="00417BDB" w:rsidRDefault="007D451F" w:rsidP="007222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автомобильным транспортом по муниципальным маршрутам регулярных перевозок</w:t>
            </w:r>
          </w:p>
          <w:p w:rsidR="007D451F" w:rsidRDefault="007D451F" w:rsidP="003B0BA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B6" w:rsidTr="007222B6">
        <w:trPr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7222B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C25DF4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критериях конкурсного отбора перевозчиков в открытом доступе в информационно-телекоммуникационной сети "Интернет" с целью обеспечения максимальной доступности информации и прозрачности условий работы на рынке пассажирских перевозок по муниципальным маршрутам регулярных перевозок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F26357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F26357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потребительского рынка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535423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конкурсных процедур была размещена </w:t>
            </w: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Сбербанк-АСТ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451F" w:rsidTr="007222B6">
        <w:trPr>
          <w:trHeight w:val="2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7222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 w:rsidR="007222B6" w:rsidTr="007222B6">
        <w:trPr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7222B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C25DF4">
            <w:pPr>
              <w:pStyle w:val="ConsPlusNormal"/>
              <w:spacing w:line="228" w:lineRule="auto"/>
              <w:ind w:firstLine="0"/>
              <w:jc w:val="both"/>
              <w:rPr>
                <w:sz w:val="24"/>
                <w:szCs w:val="24"/>
              </w:rPr>
            </w:pPr>
            <w:r w:rsidRPr="00417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в открытом доступе информации, содержащей, в том числе исчерпывающий перечень актуальных нормативных правовых актов, регламентирующих предоставление субсидий </w:t>
            </w:r>
            <w:proofErr w:type="spellStart"/>
            <w:r w:rsidRPr="00417BDB">
              <w:rPr>
                <w:rFonts w:ascii="Times New Roman" w:eastAsia="Calibri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F26357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BA0C13">
            <w:pPr>
              <w:spacing w:line="256" w:lineRule="auto"/>
              <w:rPr>
                <w:rFonts w:eastAsia="Calibri"/>
              </w:rPr>
            </w:pPr>
            <w:r w:rsidRPr="00417BDB">
              <w:rPr>
                <w:rFonts w:eastAsia="Calibri"/>
              </w:rPr>
              <w:t>Агропромышленный отдел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DF7FF3" w:rsidP="00535423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Актуальная информация размещена на сайте Департамента Смоленской области по сельскому хозяйству и продовольствию в разделе «Поддержка сельскохозяйственных производителей» </w:t>
            </w:r>
          </w:p>
        </w:tc>
      </w:tr>
      <w:tr w:rsidR="007222B6" w:rsidTr="007222B6">
        <w:trPr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7222B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C25DF4">
            <w:pPr>
              <w:pStyle w:val="ConsPlusNormal"/>
              <w:spacing w:line="228" w:lineRule="auto"/>
              <w:ind w:firstLine="0"/>
              <w:jc w:val="both"/>
              <w:rPr>
                <w:sz w:val="24"/>
                <w:szCs w:val="24"/>
              </w:rPr>
            </w:pPr>
            <w:r w:rsidRPr="00417BD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консультационной помощи предприятиям малых форм хозяйствования по вопросам предоставления субсидий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F26357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BA0C13">
            <w:pPr>
              <w:spacing w:line="256" w:lineRule="auto"/>
              <w:rPr>
                <w:rFonts w:eastAsia="Calibri"/>
              </w:rPr>
            </w:pPr>
            <w:r w:rsidRPr="00417BDB">
              <w:rPr>
                <w:rFonts w:eastAsia="Calibri"/>
              </w:rPr>
              <w:t>Агропромышленный отдел</w:t>
            </w:r>
          </w:p>
          <w:p w:rsidR="007D451F" w:rsidRPr="00417BDB" w:rsidRDefault="007D451F" w:rsidP="00BA0C13">
            <w:pPr>
              <w:spacing w:line="256" w:lineRule="auto"/>
              <w:rPr>
                <w:rFonts w:eastAsia="Calibri"/>
              </w:rPr>
            </w:pPr>
            <w:r w:rsidRPr="00417BDB">
              <w:rPr>
                <w:rFonts w:eastAsia="Calibri"/>
              </w:rPr>
              <w:t xml:space="preserve">Центр сельскохозяйственного консультирования </w:t>
            </w:r>
          </w:p>
          <w:p w:rsidR="007D451F" w:rsidRPr="00417BDB" w:rsidRDefault="007D451F" w:rsidP="00BA0C13">
            <w:pPr>
              <w:spacing w:line="256" w:lineRule="auto"/>
              <w:rPr>
                <w:rFonts w:eastAsia="Calibri"/>
              </w:rPr>
            </w:pPr>
            <w:r w:rsidRPr="00417BDB">
              <w:rPr>
                <w:rFonts w:eastAsia="Calibri"/>
              </w:rPr>
              <w:t>г. Смоленск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DF7FF3" w:rsidP="00DF7FF3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консультативная помощь в оформлении бизнес-плана индивидуальному предпринимателю Титковой В.А.</w:t>
            </w:r>
          </w:p>
        </w:tc>
      </w:tr>
      <w:tr w:rsidR="007222B6" w:rsidTr="007222B6">
        <w:trPr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7222B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C25DF4">
            <w:pPr>
              <w:pStyle w:val="ConsPlusNormal"/>
              <w:spacing w:line="228" w:lineRule="auto"/>
              <w:ind w:firstLine="0"/>
              <w:jc w:val="both"/>
              <w:rPr>
                <w:sz w:val="24"/>
                <w:szCs w:val="24"/>
              </w:rPr>
            </w:pPr>
            <w:r w:rsidRPr="00417B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информационной и методологической помощи предпринимателям, </w:t>
            </w:r>
            <w:r w:rsidRPr="00417B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реализующим проекты в сфере сельскохозяйственной кооперации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F26357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BA0C13">
            <w:pPr>
              <w:spacing w:line="256" w:lineRule="auto"/>
              <w:rPr>
                <w:rFonts w:eastAsia="Calibri"/>
              </w:rPr>
            </w:pPr>
            <w:r w:rsidRPr="00417BDB">
              <w:rPr>
                <w:rFonts w:eastAsia="Calibri"/>
              </w:rPr>
              <w:t>Агропромышленный отдел</w:t>
            </w:r>
          </w:p>
          <w:p w:rsidR="007D451F" w:rsidRPr="00417BDB" w:rsidRDefault="007D451F" w:rsidP="00BA0C13">
            <w:pPr>
              <w:spacing w:line="256" w:lineRule="auto"/>
              <w:rPr>
                <w:rFonts w:eastAsia="Calibri"/>
              </w:rPr>
            </w:pPr>
            <w:r w:rsidRPr="00417BDB">
              <w:rPr>
                <w:rFonts w:eastAsia="Calibri"/>
              </w:rPr>
              <w:t xml:space="preserve"> Центр </w:t>
            </w:r>
            <w:r w:rsidRPr="00417BDB">
              <w:rPr>
                <w:rFonts w:eastAsia="Calibri"/>
              </w:rPr>
              <w:lastRenderedPageBreak/>
              <w:t xml:space="preserve">сельскохозяйственного консультирования </w:t>
            </w:r>
          </w:p>
          <w:p w:rsidR="007D451F" w:rsidRPr="00417BDB" w:rsidRDefault="007D451F" w:rsidP="00BA0C13">
            <w:pPr>
              <w:spacing w:line="256" w:lineRule="auto"/>
              <w:rPr>
                <w:rFonts w:eastAsia="Calibri"/>
              </w:rPr>
            </w:pPr>
            <w:r w:rsidRPr="00417BDB">
              <w:rPr>
                <w:rFonts w:eastAsia="Calibri"/>
              </w:rPr>
              <w:t>г. Смоленск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27131A" w:rsidP="0027131A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Предоставлена информация по приобретению техники, оказана помощь в заключени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купли-продажи,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в составлении квартальных  бухгалтерских отчётов сельскохозяйственным товаропроизводителям</w:t>
            </w:r>
          </w:p>
        </w:tc>
      </w:tr>
      <w:tr w:rsidR="007222B6" w:rsidTr="007222B6">
        <w:trPr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7222B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C25DF4">
            <w:pPr>
              <w:pStyle w:val="ConsPlusNormal"/>
              <w:spacing w:line="228" w:lineRule="auto"/>
              <w:ind w:firstLine="0"/>
              <w:jc w:val="both"/>
              <w:rPr>
                <w:sz w:val="24"/>
                <w:szCs w:val="24"/>
              </w:rPr>
            </w:pPr>
            <w:r w:rsidRPr="00417BD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консультационной помощи по мерам</w:t>
            </w:r>
            <w:r w:rsidRPr="00417BD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17BD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поддержки малым формам хозяйствования в АПК и сельской кооперации в виде предоставления грантов и субсидий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F26357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BA0C13">
            <w:pPr>
              <w:spacing w:line="256" w:lineRule="auto"/>
              <w:rPr>
                <w:rFonts w:eastAsia="Calibri"/>
              </w:rPr>
            </w:pPr>
            <w:r w:rsidRPr="00417BDB">
              <w:rPr>
                <w:rFonts w:eastAsia="Calibri"/>
              </w:rPr>
              <w:t>Агропромышленный отдел</w:t>
            </w:r>
          </w:p>
          <w:p w:rsidR="007D451F" w:rsidRPr="00417BDB" w:rsidRDefault="007D451F" w:rsidP="00BA0C13">
            <w:pPr>
              <w:spacing w:line="256" w:lineRule="auto"/>
              <w:rPr>
                <w:rFonts w:eastAsia="Calibri"/>
              </w:rPr>
            </w:pPr>
            <w:r w:rsidRPr="00417BDB">
              <w:rPr>
                <w:rFonts w:eastAsia="Calibri"/>
              </w:rPr>
              <w:t xml:space="preserve">Центр сельскохозяйственного консультирования </w:t>
            </w:r>
          </w:p>
          <w:p w:rsidR="007D451F" w:rsidRPr="00417BDB" w:rsidRDefault="007D451F" w:rsidP="00BA0C13">
            <w:pPr>
              <w:spacing w:line="256" w:lineRule="auto"/>
              <w:rPr>
                <w:rFonts w:eastAsia="Calibri"/>
              </w:rPr>
            </w:pPr>
            <w:r w:rsidRPr="00417BDB">
              <w:rPr>
                <w:rFonts w:eastAsia="Calibri"/>
              </w:rPr>
              <w:t xml:space="preserve"> г. Смоленск</w:t>
            </w:r>
          </w:p>
          <w:p w:rsidR="007D451F" w:rsidRPr="00417BDB" w:rsidRDefault="007D451F" w:rsidP="00BA0C13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1B1900" w:rsidP="003B0BA0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консультативная помощь в оформлении бизнес-плана индивидуальному предпринимателю </w:t>
            </w:r>
            <w:r w:rsidRPr="003B0BA0">
              <w:rPr>
                <w:rFonts w:ascii="Times New Roman" w:hAnsi="Times New Roman" w:cs="Times New Roman"/>
                <w:sz w:val="24"/>
                <w:szCs w:val="24"/>
              </w:rPr>
              <w:t>Титковой В.А.</w:t>
            </w:r>
            <w:r w:rsidR="003B0BA0" w:rsidRPr="003B0B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31B6" w:rsidRPr="003B0BA0">
              <w:rPr>
                <w:rFonts w:ascii="Times New Roman" w:hAnsi="Times New Roman" w:cs="Times New Roman"/>
                <w:sz w:val="24"/>
                <w:szCs w:val="24"/>
              </w:rPr>
              <w:t xml:space="preserve">получен грант </w:t>
            </w:r>
            <w:r w:rsidR="003B0BA0" w:rsidRPr="003B0BA0">
              <w:rPr>
                <w:rFonts w:ascii="Times New Roman" w:hAnsi="Times New Roman" w:cs="Times New Roman"/>
                <w:sz w:val="24"/>
                <w:szCs w:val="24"/>
              </w:rPr>
              <w:t xml:space="preserve">2781,0 тыс. руб.), </w:t>
            </w:r>
            <w:r w:rsidR="003B0BA0">
              <w:rPr>
                <w:rFonts w:ascii="Times New Roman" w:hAnsi="Times New Roman" w:cs="Times New Roman"/>
                <w:sz w:val="24"/>
                <w:szCs w:val="24"/>
              </w:rPr>
              <w:t>в 2022 году предоставлено субсидий сельскохозяйственным товаропроизводителям - 44800,00 тыс. руб.</w:t>
            </w:r>
          </w:p>
        </w:tc>
      </w:tr>
      <w:tr w:rsidR="007D451F" w:rsidTr="007222B6">
        <w:trPr>
          <w:trHeight w:val="2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7222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</w:tr>
      <w:tr w:rsidR="007222B6" w:rsidTr="007222B6">
        <w:trPr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7222B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C25DF4">
            <w:pPr>
              <w:pStyle w:val="ConsPlusNormal"/>
              <w:spacing w:line="228" w:lineRule="auto"/>
              <w:ind w:firstLine="0"/>
              <w:jc w:val="both"/>
              <w:rPr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открытом доступе информации, </w:t>
            </w:r>
            <w:proofErr w:type="gramStart"/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содержащей</w:t>
            </w:r>
            <w:proofErr w:type="gramEnd"/>
            <w:r w:rsidRPr="00417BD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исчерпывающий перечень актуальных нормативных правовых актов, регламентирующих предоставление субсидий сельскохозяйственным товаропроизводителям Смоленской области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F26357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BA0C13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Агропромышленный отдел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1B1900" w:rsidP="001B1900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размещена на сайте Департамента Смоленской области по сельскому хозяйству и продовольствию в разделе «Поддержка сельскохозяйственных производителей»</w:t>
            </w:r>
          </w:p>
        </w:tc>
      </w:tr>
      <w:tr w:rsidR="007D451F" w:rsidTr="007222B6">
        <w:trPr>
          <w:trHeight w:val="2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7222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</w:tr>
      <w:tr w:rsidR="007222B6" w:rsidTr="007222B6">
        <w:trPr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7222B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C25DF4">
            <w:pPr>
              <w:pStyle w:val="ConsPlusNormal"/>
              <w:spacing w:line="228" w:lineRule="auto"/>
              <w:ind w:firstLine="0"/>
              <w:jc w:val="both"/>
              <w:rPr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созданных организаций частной формы собственности, действующих на рынке семеноводства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F26357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BA0C13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Агропромышленный отдел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BD57E6" w:rsidP="00B23962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B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 частной формы собственности, осуществляющих деятельность на рынке семеноводства, </w:t>
            </w:r>
            <w:r w:rsidR="00B239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0B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3962">
              <w:rPr>
                <w:rFonts w:ascii="Times New Roman" w:hAnsi="Times New Roman" w:cs="Times New Roman"/>
                <w:sz w:val="24"/>
                <w:szCs w:val="24"/>
              </w:rPr>
              <w:t xml:space="preserve">2022 году </w:t>
            </w:r>
            <w:r w:rsidR="00B23962" w:rsidRPr="00B23962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  <w:r w:rsidR="00B23962">
              <w:rPr>
                <w:rFonts w:ascii="Times New Roman" w:hAnsi="Times New Roman" w:cs="Times New Roman"/>
                <w:sz w:val="24"/>
                <w:szCs w:val="24"/>
              </w:rPr>
              <w:t xml:space="preserve"> на 1 единицу.</w:t>
            </w:r>
          </w:p>
        </w:tc>
      </w:tr>
      <w:tr w:rsidR="007D451F" w:rsidTr="007222B6">
        <w:trPr>
          <w:trHeight w:val="2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7222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</w:tr>
      <w:tr w:rsidR="007222B6" w:rsidTr="007222B6">
        <w:trPr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7222B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C25DF4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F26357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BA0C13">
            <w:r w:rsidRPr="00417BDB">
              <w:t xml:space="preserve">Управление </w:t>
            </w:r>
            <w:proofErr w:type="spellStart"/>
            <w:r w:rsidRPr="00417BDB">
              <w:t>СиЖКХ</w:t>
            </w:r>
            <w:proofErr w:type="spellEnd"/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EF2A3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на установку рекламных конструкций не выдавались</w:t>
            </w:r>
          </w:p>
        </w:tc>
      </w:tr>
      <w:tr w:rsidR="007222B6" w:rsidTr="007222B6">
        <w:trPr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7222B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C25DF4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изменений (актуализация) в схемы размещения рекламных конструкций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F26357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BA0C13">
            <w:r w:rsidRPr="00417BDB">
              <w:t xml:space="preserve">Управление </w:t>
            </w:r>
            <w:proofErr w:type="spellStart"/>
            <w:r w:rsidRPr="00417BDB">
              <w:t>СиЖКХ</w:t>
            </w:r>
            <w:proofErr w:type="spellEnd"/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EF2A3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нормативные правовые акты не вносились</w:t>
            </w:r>
          </w:p>
        </w:tc>
      </w:tr>
      <w:tr w:rsidR="007D451F" w:rsidTr="007222B6">
        <w:trPr>
          <w:trHeight w:val="2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7222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</w:tr>
      <w:tr w:rsidR="007222B6" w:rsidTr="007222B6">
        <w:trPr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7222B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C25DF4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открытом доступе информации, </w:t>
            </w:r>
            <w:proofErr w:type="gramStart"/>
            <w:r w:rsidRPr="00417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содержащей</w:t>
            </w:r>
            <w:proofErr w:type="gramEnd"/>
            <w:r w:rsidRPr="00417BD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исчерпывающий перечень актуальных нормативных правовых актов, регламентирующих осуществление ритуальных услуг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F26357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BA0C13">
            <w:r w:rsidRPr="00417BDB">
              <w:t>Отдел экономическо</w:t>
            </w:r>
            <w:r w:rsidRPr="00417BDB">
              <w:lastRenderedPageBreak/>
              <w:t>го развития и потребительского рынка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3C562A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Актуальная информация размещена на официальном сайте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«Гагаринский район» Смоленской области </w:t>
            </w:r>
            <w:hyperlink r:id="rId6" w:history="1">
              <w:r w:rsidRPr="007079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079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.гагаринадмин67.рф</w:t>
              </w:r>
            </w:hyperlink>
          </w:p>
          <w:p w:rsidR="007D451F" w:rsidRPr="008E3149" w:rsidRDefault="007D451F" w:rsidP="00B91F8E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B6" w:rsidTr="007222B6">
        <w:trPr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7222B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BA0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субъектов, предоставляющих ритуальные услуги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F26357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BA0C13">
            <w:r w:rsidRPr="00417BDB">
              <w:t>Отдел экономического развития и потребительского рынка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3C562A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бизнеса, осуществляющих деятельность по предоставлению ритуальных услуг, в 2022 году не изменилось</w:t>
            </w:r>
          </w:p>
        </w:tc>
      </w:tr>
      <w:tr w:rsidR="007D451F" w:rsidTr="007222B6">
        <w:trPr>
          <w:trHeight w:val="2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7222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bCs/>
                <w:sz w:val="24"/>
                <w:szCs w:val="24"/>
              </w:rPr>
              <w:t>Рынок торговли</w:t>
            </w:r>
          </w:p>
        </w:tc>
      </w:tr>
      <w:tr w:rsidR="007222B6" w:rsidTr="007222B6">
        <w:trPr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7222B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BA0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стабильного функционирования и развития нестационарной торговли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F26357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BA0C13">
            <w:r w:rsidRPr="00417BDB">
              <w:t>Отдел экономического развития и потребительского рынка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395562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муниципальная программа «Развитие малого и среднего предпринимательства на территории муниципального образования «Гагаринский район» Смоленской области» на 2021-2023 годы и муниципальная программа «Развитие малого и среднего предпринимательства на территории Гагаринского городского поселения Гагаринского района Смоленской области» на 2021-2023 годы. Принято Решение совета депутатов Гагаринского городского поселения Гагаринского района Смоленской области от 20.06.2022 № 56 «Об утверждении порядка организации размещения нестационарных торговых объектов на территории муниципального образования Гагаринского городского поселения Гагаринского района Смоленской области»</w:t>
            </w:r>
          </w:p>
        </w:tc>
      </w:tr>
      <w:tr w:rsidR="007222B6" w:rsidTr="007222B6">
        <w:trPr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7222B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BA0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количества нестационарных торговых объектов и торговых мест под них на территории Смоленской области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F26357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BA0C13">
            <w:r w:rsidRPr="00417BDB">
              <w:t>Отдел экономического развития и потребительского рынка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3C562A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ежеквартальный </w:t>
            </w: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количества нестационарных торговых объектов и торговых мест под них</w:t>
            </w:r>
          </w:p>
        </w:tc>
      </w:tr>
      <w:tr w:rsidR="007D451F" w:rsidTr="007222B6">
        <w:trPr>
          <w:trHeight w:val="2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7222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bCs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7222B6" w:rsidTr="007222B6">
        <w:trPr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7222B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BA0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Участие муниципального образования во Всероссийском конкурсе лучших проектов создания комфортной городской среды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F26357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BA0C13">
            <w:r w:rsidRPr="00417BDB">
              <w:t xml:space="preserve">Управление </w:t>
            </w:r>
            <w:proofErr w:type="spellStart"/>
            <w:r w:rsidRPr="00417BDB">
              <w:t>СиЖКХ</w:t>
            </w:r>
            <w:proofErr w:type="spellEnd"/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EF2A3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«Гагаринский район» Смоленской области не принимало участие во</w:t>
            </w: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конкурсе лучших проектов создания комфортной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2B6" w:rsidTr="007222B6">
        <w:trPr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7222B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BA0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торгов (в форме аукциона или конкурса) на право заключения договоров на выполнение работ по благоустройству территорий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F26357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BA0C13">
            <w:r w:rsidRPr="00417BDB">
              <w:t xml:space="preserve">Управление </w:t>
            </w:r>
            <w:proofErr w:type="spellStart"/>
            <w:r w:rsidRPr="00417BDB">
              <w:t>СиЖКХ</w:t>
            </w:r>
            <w:proofErr w:type="spellEnd"/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EF2A3C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два муниципальных контракта (№ 0122 от 28.03.2022, № 0222 от 01.04.2022) </w:t>
            </w:r>
          </w:p>
        </w:tc>
      </w:tr>
      <w:tr w:rsidR="007D451F" w:rsidTr="007222B6">
        <w:trPr>
          <w:trHeight w:val="2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7222B6">
            <w:pPr>
              <w:pStyle w:val="ConsPlusTitle"/>
              <w:contextualSpacing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конкурентоспособности товаров, работ, услуг</w:t>
            </w:r>
          </w:p>
          <w:p w:rsidR="007D451F" w:rsidRDefault="007D451F" w:rsidP="007222B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</w:p>
        </w:tc>
      </w:tr>
      <w:tr w:rsidR="007222B6" w:rsidTr="007222B6">
        <w:trPr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7222B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BA0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информационно-консультационных мероприятий для субъектов МСП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F26357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BA0C13">
            <w:r w:rsidRPr="00417BDB">
              <w:t>Отдел экономического развития и потребительского рынка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0248B2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проведено два информационно-консультационных мероприятия для субъектов МСП</w:t>
            </w:r>
          </w:p>
        </w:tc>
      </w:tr>
      <w:tr w:rsidR="007222B6" w:rsidTr="007222B6">
        <w:trPr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7222B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BA0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выставочно-ярмарочных мероприятиях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F26357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BA0C13">
            <w:r w:rsidRPr="00417BDB">
              <w:t>Отдел экономического развития и потребительского рынка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8C3491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проводились еженедельные ярмарки выходного дня на территор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Экспотрейд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(предоставляется 15 мест на безвозмездной основе), а также были организованы сезонные ярмарки торговли бахчевой и овощной продукцией на территории ООО «Динамик».</w:t>
            </w:r>
          </w:p>
        </w:tc>
      </w:tr>
      <w:tr w:rsidR="007D451F" w:rsidTr="007222B6">
        <w:trPr>
          <w:trHeight w:val="2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7222B6">
            <w:pPr>
              <w:pStyle w:val="ConsPlusTitle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Устранение избыточного государственного и муниципального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регулирования, а также </w:t>
            </w:r>
            <w:r w:rsidRPr="00417BDB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 административных барьеров</w:t>
            </w:r>
          </w:p>
        </w:tc>
      </w:tr>
      <w:tr w:rsidR="007222B6" w:rsidTr="007222B6">
        <w:trPr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7222B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BA0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Проведение на систематической основе процедур оценки регулирующего воздействия в отношении проектов муниципальных нормативных правовых актов и экспертизы действующих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F26357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BA0C13">
            <w:r w:rsidRPr="00417BDB">
              <w:t>Отдел экономического развития и потребительского рынка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8C3491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2022 год проведена одна процедура оценки регулирующего воздействия муниципального нормативного правового акта и две процедуры экспертизы действующих муниципальных правовых актов в соответствие с утвержденным графиком.</w:t>
            </w:r>
          </w:p>
        </w:tc>
      </w:tr>
      <w:tr w:rsidR="007D451F" w:rsidTr="007222B6">
        <w:trPr>
          <w:trHeight w:val="2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7222B6">
            <w:pPr>
              <w:pStyle w:val="ConsPlusTitle"/>
              <w:ind w:left="450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417BDB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муниципально-частного</w:t>
            </w:r>
            <w:proofErr w:type="spellEnd"/>
            <w:r w:rsidRPr="00417B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партнерства</w:t>
            </w:r>
          </w:p>
        </w:tc>
      </w:tr>
      <w:tr w:rsidR="007222B6" w:rsidTr="007222B6">
        <w:trPr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7222B6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BA0C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муниципального имущества для передачи в концессию. Размещение Перечня на сайте </w:t>
            </w:r>
            <w:r w:rsidRPr="00417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7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torgi</w:t>
            </w:r>
            <w:proofErr w:type="spellEnd"/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7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7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F26357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Pr="00417BDB" w:rsidRDefault="007D451F" w:rsidP="00BA0C13">
            <w:r w:rsidRPr="00417BDB">
              <w:t>Комитет по имущественным и земельным отношениям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451F" w:rsidRDefault="007D451F" w:rsidP="00237AF8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01.01.2023 года</w:t>
            </w: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417BDB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для передачи в концессию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сформирован. Вопрос в работе.</w:t>
            </w:r>
          </w:p>
        </w:tc>
      </w:tr>
    </w:tbl>
    <w:p w:rsidR="00C25DF4" w:rsidRDefault="00C25DF4"/>
    <w:sectPr w:rsidR="00C25DF4" w:rsidSect="00196FA5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2252"/>
    <w:multiLevelType w:val="multilevel"/>
    <w:tmpl w:val="CEFE89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6522"/>
    <w:rsid w:val="00004F80"/>
    <w:rsid w:val="00006EF3"/>
    <w:rsid w:val="000248B2"/>
    <w:rsid w:val="0003345E"/>
    <w:rsid w:val="000D31B6"/>
    <w:rsid w:val="000E4B5C"/>
    <w:rsid w:val="00127000"/>
    <w:rsid w:val="00196FA5"/>
    <w:rsid w:val="001B1900"/>
    <w:rsid w:val="00230FE2"/>
    <w:rsid w:val="00237AF8"/>
    <w:rsid w:val="0027131A"/>
    <w:rsid w:val="00362A9A"/>
    <w:rsid w:val="00365FBC"/>
    <w:rsid w:val="00394A16"/>
    <w:rsid w:val="00395562"/>
    <w:rsid w:val="003B0BA0"/>
    <w:rsid w:val="003C562A"/>
    <w:rsid w:val="003E2BCF"/>
    <w:rsid w:val="003F620B"/>
    <w:rsid w:val="003F6522"/>
    <w:rsid w:val="004164A1"/>
    <w:rsid w:val="00417BDB"/>
    <w:rsid w:val="00431234"/>
    <w:rsid w:val="00492707"/>
    <w:rsid w:val="004C09D5"/>
    <w:rsid w:val="00535423"/>
    <w:rsid w:val="005933EE"/>
    <w:rsid w:val="00630A9F"/>
    <w:rsid w:val="00687BE9"/>
    <w:rsid w:val="007222B6"/>
    <w:rsid w:val="00754D46"/>
    <w:rsid w:val="0076219A"/>
    <w:rsid w:val="007D451F"/>
    <w:rsid w:val="007E001D"/>
    <w:rsid w:val="00850B07"/>
    <w:rsid w:val="0086395C"/>
    <w:rsid w:val="00884E28"/>
    <w:rsid w:val="008C3491"/>
    <w:rsid w:val="008E3149"/>
    <w:rsid w:val="008F1241"/>
    <w:rsid w:val="009815C1"/>
    <w:rsid w:val="00A21552"/>
    <w:rsid w:val="00AE01A1"/>
    <w:rsid w:val="00B04AC3"/>
    <w:rsid w:val="00B23962"/>
    <w:rsid w:val="00B7002C"/>
    <w:rsid w:val="00B86E5C"/>
    <w:rsid w:val="00BA0C13"/>
    <w:rsid w:val="00BD57E6"/>
    <w:rsid w:val="00C057CF"/>
    <w:rsid w:val="00C25DF4"/>
    <w:rsid w:val="00D30217"/>
    <w:rsid w:val="00D82A5C"/>
    <w:rsid w:val="00DF7FF3"/>
    <w:rsid w:val="00E110AB"/>
    <w:rsid w:val="00EB6292"/>
    <w:rsid w:val="00EC49FB"/>
    <w:rsid w:val="00EC5FA6"/>
    <w:rsid w:val="00F07C75"/>
    <w:rsid w:val="00F23952"/>
    <w:rsid w:val="00FA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22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6522"/>
    <w:pPr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65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6E5C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33E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933EE"/>
  </w:style>
  <w:style w:type="character" w:styleId="a5">
    <w:name w:val="Hyperlink"/>
    <w:basedOn w:val="a0"/>
    <w:uiPriority w:val="99"/>
    <w:unhideWhenUsed/>
    <w:rsid w:val="008E3149"/>
    <w:rPr>
      <w:color w:val="0000FF" w:themeColor="hyperlink"/>
      <w:u w:val="single"/>
    </w:rPr>
  </w:style>
  <w:style w:type="paragraph" w:styleId="a6">
    <w:name w:val="No Spacing"/>
    <w:uiPriority w:val="1"/>
    <w:qFormat/>
    <w:rsid w:val="007D451F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5;&#1072;&#1075;&#1072;&#1088;&#1080;&#1085;&#1072;&#1076;&#1084;&#1080;&#1085;67.&#1088;&#1092;" TargetMode="External"/><Relationship Id="rId5" Type="http://schemas.openxmlformats.org/officeDocument/2006/relationships/hyperlink" Target="http://gagarin-komitet.ru/Gov.aspx?IdU=gagarinkomitet&amp;Id=137324&amp;IdP=10&amp;I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2023-02-01T12:02:00Z</dcterms:created>
  <dcterms:modified xsi:type="dcterms:W3CDTF">2023-02-16T07:08:00Z</dcterms:modified>
</cp:coreProperties>
</file>